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80" w:type="dxa"/>
        <w:tblInd w:w="-720" w:type="dxa"/>
        <w:tblLook w:val="04A0" w:firstRow="1" w:lastRow="0" w:firstColumn="1" w:lastColumn="0" w:noHBand="0" w:noVBand="1"/>
      </w:tblPr>
      <w:tblGrid>
        <w:gridCol w:w="14740"/>
        <w:gridCol w:w="940"/>
      </w:tblGrid>
      <w:tr w:rsidR="00905471" w:rsidRPr="00905471" w:rsidTr="00905471">
        <w:trPr>
          <w:trHeight w:val="42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0547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Entertainment Reimbursement Checklist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will provide a form- you will need to gather information to complete the form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905471" w:rsidRPr="00905471" w:rsidTr="00905471">
        <w:trPr>
          <w:trHeight w:val="32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 Responsible for the following: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Host:                                                                PI:</w:t>
            </w: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 xml:space="preserve">Account #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Event location: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Requested by: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 xml:space="preserve">Mailing address: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Email address and phone number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 xml:space="preserve">Obtain Approval from : PI   and  Account Manager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 xml:space="preserve">Purpose:                              Benefit to university must be clear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Type of Expense  (Breakfast, Lunch, Dinner or light refreshments)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58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Type of Entertainment (Administrative meeting, Prospective Appointee, Official Guest or Faculty/ Staff/Student meeting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When did event occur?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30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Meals: Alcohol expenses acceptable for account  obtain account manager approval or obtain different account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315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Make sure all expenses are acceptable per university policy (http://manuals.ucdavis.edu/ppm/330/330-80.pdf)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 xml:space="preserve">Are all expenses and information entered into MyTravel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 xml:space="preserve">Submit Host Certification (HC) for social/recruitment: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Submit Non-employee cert (NEC)  if needed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 xml:space="preserve">Submit Missing Receipt Declaration (MRD) w/signatures if needed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 xml:space="preserve">All required receipts: itemized and legible shows method of payment     dates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58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Submit: All Receipts and any supporting documents (Agenda, Invitation, Email, Etc.),  submit list of attendees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623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 xml:space="preserve">All credit card numbers (except last 4 digits), social security numbers or any other sensitive information has been </w:t>
            </w:r>
          </w:p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471">
              <w:rPr>
                <w:rFonts w:ascii="Calibri" w:eastAsia="Times New Roman" w:hAnsi="Calibri" w:cs="Calibri"/>
                <w:color w:val="000000"/>
              </w:rPr>
              <w:t>blacked out on all documents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471" w:rsidRPr="00905471" w:rsidTr="00905471">
        <w:trPr>
          <w:trHeight w:val="36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 Services Responsible for the following: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471" w:rsidRPr="00905471" w:rsidTr="00905471">
        <w:trPr>
          <w:trHeight w:val="36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Business Services receives request -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reviews to make sure all information is included-will call requestor if more information is needed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to Obtain Approvals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FF0000"/>
              </w:rPr>
              <w:t>Within 48 hours process reimbursement request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905471" w:rsidRPr="00905471" w:rsidTr="00905471">
        <w:trPr>
          <w:trHeight w:val="29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FF0000"/>
              </w:rPr>
              <w:t>Routes thru to Aggie Travel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905471" w:rsidRPr="00905471" w:rsidTr="00905471">
        <w:trPr>
          <w:trHeight w:val="580"/>
        </w:trPr>
        <w:tc>
          <w:tcPr>
            <w:tcW w:w="1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30F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Allow 2- 3 weeks for processing if all approvals are in order and not returned to Business Services. If returned Business </w:t>
            </w:r>
          </w:p>
          <w:p w:rsidR="00905471" w:rsidRPr="00905471" w:rsidRDefault="00905471" w:rsidP="005653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05471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Services </w:t>
            </w:r>
            <w:bookmarkStart w:id="0" w:name="_GoBack"/>
            <w:bookmarkEnd w:id="0"/>
            <w:r w:rsidRPr="00905471">
              <w:rPr>
                <w:rFonts w:ascii="Calibri" w:eastAsia="Times New Roman" w:hAnsi="Calibri" w:cs="Calibri"/>
                <w:b/>
                <w:bCs/>
                <w:color w:val="FF0000"/>
              </w:rPr>
              <w:t>will resubmit with corrections. Allow additional 10 days for complete approval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471" w:rsidRPr="00905471" w:rsidRDefault="00905471" w:rsidP="00905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</w:tbl>
    <w:p w:rsidR="0043635D" w:rsidRDefault="0043635D"/>
    <w:sectPr w:rsidR="0043635D" w:rsidSect="0056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71"/>
    <w:rsid w:val="0043635D"/>
    <w:rsid w:val="0056530F"/>
    <w:rsid w:val="0090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AB0A"/>
  <w15:chartTrackingRefBased/>
  <w15:docId w15:val="{3208FB55-68D2-4788-B5B0-26B13962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Davis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McCleery</dc:creator>
  <cp:keywords/>
  <dc:description/>
  <cp:lastModifiedBy>Faye McCleery</cp:lastModifiedBy>
  <cp:revision>2</cp:revision>
  <dcterms:created xsi:type="dcterms:W3CDTF">2019-09-17T18:59:00Z</dcterms:created>
  <dcterms:modified xsi:type="dcterms:W3CDTF">2019-09-20T17:03:00Z</dcterms:modified>
</cp:coreProperties>
</file>